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529" w:type="dxa"/>
        <w:jc w:val="right"/>
        <w:tblInd w:w="3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9"/>
      </w:tblGrid>
      <w:tr w:rsidR="00896FD6" w:rsidRPr="00E62AF6" w:rsidTr="00CE2E30">
        <w:trPr>
          <w:trHeight w:val="720"/>
          <w:jc w:val="right"/>
        </w:trPr>
        <w:tc>
          <w:tcPr>
            <w:tcW w:w="6529" w:type="dxa"/>
          </w:tcPr>
          <w:p w:rsidR="00E62AF6" w:rsidRPr="00E62AF6" w:rsidRDefault="00896FD6" w:rsidP="00CE2E30">
            <w:pPr>
              <w:tabs>
                <w:tab w:val="left" w:pos="5725"/>
              </w:tabs>
              <w:ind w:hanging="3"/>
              <w:rPr>
                <w:rFonts w:ascii="Times New Roman" w:hAnsi="Times New Roman"/>
                <w:sz w:val="26"/>
                <w:szCs w:val="26"/>
              </w:rPr>
            </w:pPr>
            <w:r w:rsidRPr="00E62AF6">
              <w:rPr>
                <w:rFonts w:ascii="Times New Roman" w:hAnsi="Times New Roman"/>
                <w:sz w:val="26"/>
                <w:szCs w:val="26"/>
              </w:rPr>
              <w:t>Приложение</w:t>
            </w:r>
            <w:r w:rsidR="004B095E" w:rsidRPr="00E62AF6">
              <w:rPr>
                <w:rFonts w:ascii="Times New Roman" w:hAnsi="Times New Roman"/>
                <w:sz w:val="26"/>
                <w:szCs w:val="26"/>
              </w:rPr>
              <w:t xml:space="preserve"> № 2 </w:t>
            </w:r>
            <w:r w:rsidRPr="00E62AF6">
              <w:rPr>
                <w:rFonts w:ascii="Times New Roman" w:hAnsi="Times New Roman"/>
                <w:sz w:val="26"/>
                <w:szCs w:val="26"/>
              </w:rPr>
              <w:t xml:space="preserve"> к решению </w:t>
            </w:r>
            <w:r w:rsidR="004B095E" w:rsidRPr="00E62AF6">
              <w:rPr>
                <w:rFonts w:ascii="Times New Roman" w:hAnsi="Times New Roman"/>
                <w:sz w:val="26"/>
                <w:szCs w:val="26"/>
              </w:rPr>
              <w:t>Собрания</w:t>
            </w:r>
            <w:r w:rsidRPr="00E62AF6">
              <w:rPr>
                <w:rFonts w:ascii="Times New Roman" w:hAnsi="Times New Roman"/>
                <w:sz w:val="26"/>
                <w:szCs w:val="26"/>
              </w:rPr>
              <w:t xml:space="preserve"> депутатов </w:t>
            </w:r>
            <w:proofErr w:type="gramStart"/>
            <w:r w:rsidRPr="00E62AF6">
              <w:rPr>
                <w:rFonts w:ascii="Times New Roman" w:hAnsi="Times New Roman"/>
                <w:sz w:val="26"/>
                <w:szCs w:val="26"/>
              </w:rPr>
              <w:t>Катав-Ивановско</w:t>
            </w:r>
            <w:r w:rsidR="00E62AF6" w:rsidRPr="00E62AF6">
              <w:rPr>
                <w:rFonts w:ascii="Times New Roman" w:hAnsi="Times New Roman"/>
                <w:sz w:val="26"/>
                <w:szCs w:val="26"/>
              </w:rPr>
              <w:t>го</w:t>
            </w:r>
            <w:proofErr w:type="gramEnd"/>
            <w:r w:rsidR="00E62AF6" w:rsidRPr="00E62AF6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  <w:p w:rsidR="00896FD6" w:rsidRPr="00E62AF6" w:rsidRDefault="00064FE6" w:rsidP="00E62AF6">
            <w:pPr>
              <w:tabs>
                <w:tab w:val="left" w:pos="5725"/>
              </w:tabs>
              <w:ind w:hanging="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«26</w:t>
            </w:r>
            <w:bookmarkStart w:id="0" w:name="_GoBack"/>
            <w:bookmarkEnd w:id="0"/>
            <w:r w:rsidR="00896FD6" w:rsidRPr="00E62AF6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E62AF6" w:rsidRPr="00E62AF6">
              <w:rPr>
                <w:rFonts w:ascii="Times New Roman" w:hAnsi="Times New Roman"/>
                <w:sz w:val="26"/>
                <w:szCs w:val="26"/>
              </w:rPr>
              <w:t>марта 2019 г. № 382</w:t>
            </w:r>
          </w:p>
        </w:tc>
      </w:tr>
    </w:tbl>
    <w:p w:rsidR="00896FD6" w:rsidRPr="00E62AF6" w:rsidRDefault="00896FD6" w:rsidP="00896FD6">
      <w:pPr>
        <w:jc w:val="both"/>
        <w:rPr>
          <w:sz w:val="26"/>
          <w:szCs w:val="26"/>
        </w:rPr>
      </w:pPr>
    </w:p>
    <w:p w:rsidR="00896FD6" w:rsidRPr="00E62AF6" w:rsidRDefault="00896FD6" w:rsidP="00896FD6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62AF6">
        <w:rPr>
          <w:rFonts w:ascii="Times New Roman" w:hAnsi="Times New Roman"/>
          <w:b/>
          <w:sz w:val="26"/>
          <w:szCs w:val="26"/>
        </w:rPr>
        <w:t xml:space="preserve">Критерии конкурса </w:t>
      </w:r>
      <w:r w:rsidRPr="00E62AF6">
        <w:rPr>
          <w:rFonts w:ascii="Times New Roman" w:hAnsi="Times New Roman"/>
          <w:b/>
          <w:color w:val="000000"/>
          <w:sz w:val="26"/>
          <w:szCs w:val="26"/>
        </w:rPr>
        <w:t>в отношении объектов теплоснабжения, находящихся в собственности муниципального образования «</w:t>
      </w:r>
      <w:proofErr w:type="gramStart"/>
      <w:r w:rsidRPr="00E62AF6">
        <w:rPr>
          <w:rFonts w:ascii="Times New Roman" w:hAnsi="Times New Roman"/>
          <w:b/>
          <w:color w:val="000000"/>
          <w:sz w:val="26"/>
          <w:szCs w:val="26"/>
        </w:rPr>
        <w:t>Катав-Ивановский</w:t>
      </w:r>
      <w:proofErr w:type="gramEnd"/>
      <w:r w:rsidRPr="00E62AF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896FD6" w:rsidRPr="00E62AF6" w:rsidRDefault="00896FD6" w:rsidP="00896FD6">
      <w:pPr>
        <w:jc w:val="center"/>
        <w:rPr>
          <w:rFonts w:ascii="Times New Roman" w:hAnsi="Times New Roman"/>
          <w:b/>
          <w:sz w:val="26"/>
          <w:szCs w:val="26"/>
        </w:rPr>
      </w:pPr>
      <w:r w:rsidRPr="00E62AF6">
        <w:rPr>
          <w:rFonts w:ascii="Times New Roman" w:hAnsi="Times New Roman"/>
          <w:b/>
          <w:color w:val="000000"/>
          <w:sz w:val="26"/>
          <w:szCs w:val="26"/>
        </w:rPr>
        <w:t>муниципальный район»</w:t>
      </w:r>
    </w:p>
    <w:p w:rsidR="00896FD6" w:rsidRPr="00E62AF6" w:rsidRDefault="00896FD6" w:rsidP="00896FD6">
      <w:pPr>
        <w:jc w:val="center"/>
        <w:rPr>
          <w:rFonts w:ascii="Times New Roman" w:hAnsi="Times New Roman"/>
          <w:sz w:val="26"/>
          <w:szCs w:val="26"/>
        </w:rPr>
      </w:pPr>
    </w:p>
    <w:p w:rsidR="00896FD6" w:rsidRPr="00E62AF6" w:rsidRDefault="00896FD6" w:rsidP="00CE2E30">
      <w:pPr>
        <w:jc w:val="both"/>
        <w:rPr>
          <w:rFonts w:ascii="Times New Roman" w:hAnsi="Times New Roman"/>
          <w:sz w:val="26"/>
          <w:szCs w:val="26"/>
        </w:rPr>
      </w:pPr>
      <w:r w:rsidRPr="00E62AF6">
        <w:rPr>
          <w:rFonts w:ascii="Times New Roman" w:hAnsi="Times New Roman"/>
          <w:sz w:val="26"/>
          <w:szCs w:val="26"/>
        </w:rPr>
        <w:t>В качестве критериев конкурса устанавливаются:</w:t>
      </w:r>
    </w:p>
    <w:p w:rsidR="00896FD6" w:rsidRPr="00E62AF6" w:rsidRDefault="00896FD6" w:rsidP="00CE2E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2AF6">
        <w:rPr>
          <w:rFonts w:ascii="Times New Roman" w:hAnsi="Times New Roman" w:cs="Times New Roman"/>
          <w:sz w:val="26"/>
          <w:szCs w:val="26"/>
        </w:rPr>
        <w:t>1) предельный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соглашения;</w:t>
      </w:r>
    </w:p>
    <w:p w:rsidR="00896FD6" w:rsidRPr="00E62AF6" w:rsidRDefault="00896FD6" w:rsidP="00CE2E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"/>
      <w:bookmarkEnd w:id="1"/>
      <w:r w:rsidRPr="00E62AF6">
        <w:rPr>
          <w:rFonts w:ascii="Times New Roman" w:hAnsi="Times New Roman" w:cs="Times New Roman"/>
          <w:sz w:val="26"/>
          <w:szCs w:val="26"/>
        </w:rPr>
        <w:t>2) долгосрочные параметры регулирования деятельности концессионера;</w:t>
      </w:r>
    </w:p>
    <w:p w:rsidR="00896FD6" w:rsidRPr="00E62AF6" w:rsidRDefault="00896FD6" w:rsidP="00CE2E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2AF6">
        <w:rPr>
          <w:rFonts w:ascii="Times New Roman" w:hAnsi="Times New Roman" w:cs="Times New Roman"/>
          <w:sz w:val="26"/>
          <w:szCs w:val="26"/>
        </w:rPr>
        <w:t>3) плановые значения показателей деятельности концессионера;</w:t>
      </w:r>
    </w:p>
    <w:p w:rsidR="00896FD6" w:rsidRPr="00E62AF6" w:rsidRDefault="00896FD6" w:rsidP="00CE2E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2AF6">
        <w:rPr>
          <w:rFonts w:ascii="Times New Roman" w:hAnsi="Times New Roman" w:cs="Times New Roman"/>
          <w:sz w:val="26"/>
          <w:szCs w:val="26"/>
        </w:rPr>
        <w:t xml:space="preserve">4) плата </w:t>
      </w:r>
      <w:proofErr w:type="spellStart"/>
      <w:r w:rsidRPr="00E62AF6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E62AF6">
        <w:rPr>
          <w:rFonts w:ascii="Times New Roman" w:hAnsi="Times New Roman" w:cs="Times New Roman"/>
          <w:sz w:val="26"/>
          <w:szCs w:val="26"/>
        </w:rPr>
        <w:t>.</w:t>
      </w:r>
    </w:p>
    <w:p w:rsidR="00896FD6" w:rsidRPr="00771B2E" w:rsidRDefault="00896FD6" w:rsidP="00896FD6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tbl>
      <w:tblPr>
        <w:tblW w:w="1009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5726"/>
        <w:gridCol w:w="3433"/>
      </w:tblGrid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Cs w:val="24"/>
                <w:lang w:eastAsia="en-US"/>
              </w:rPr>
              <w:t>№ п.п.</w:t>
            </w:r>
          </w:p>
        </w:tc>
        <w:tc>
          <w:tcPr>
            <w:tcW w:w="5726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Cs w:val="24"/>
                <w:lang w:eastAsia="en-US"/>
              </w:rPr>
              <w:t>Критерий конкурса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Cs w:val="24"/>
                <w:lang w:eastAsia="en-US"/>
              </w:rPr>
              <w:t>Предельные значения критерия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Cs w:val="24"/>
                <w:lang w:eastAsia="en-US"/>
              </w:rPr>
              <w:t>1.</w:t>
            </w:r>
          </w:p>
        </w:tc>
        <w:tc>
          <w:tcPr>
            <w:tcW w:w="9159" w:type="dxa"/>
            <w:gridSpan w:val="2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Cs w:val="24"/>
                <w:lang w:eastAsia="en-US"/>
              </w:rPr>
              <w:t>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соглашения, тыс. руб. с НДС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56500,00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5A0899"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Pr="005A089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</w:tr>
      <w:tr w:rsidR="00896FD6" w:rsidRPr="0090681F" w:rsidTr="00896FD6">
        <w:trPr>
          <w:jc w:val="right"/>
        </w:trPr>
        <w:tc>
          <w:tcPr>
            <w:tcW w:w="6657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56500,00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2.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Долгосрочные параметры регулирования деятельности концессионера, в т.ч.: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2.1.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Базовый уровень операционных расходов, тыс. руб.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2391,17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Cs w:val="24"/>
                <w:lang w:eastAsia="en-US"/>
              </w:rPr>
              <w:t>2.2.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Cs w:val="24"/>
                <w:lang w:eastAsia="en-US"/>
              </w:rPr>
              <w:t xml:space="preserve">Показатели энергосбережения и энергетической эффективности 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Cs w:val="24"/>
                <w:lang w:eastAsia="en-US"/>
              </w:rPr>
              <w:t>2.2.1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D379C5">
              <w:rPr>
                <w:rFonts w:ascii="Times New Roman" w:hAnsi="Times New Roman"/>
                <w:sz w:val="22"/>
                <w:szCs w:val="22"/>
                <w:lang w:eastAsia="en-US"/>
              </w:rPr>
              <w:t>Удельное потребление электроэнергии на единицу объема полезного отпуска тепловой энергии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</w:t>
            </w:r>
            <w:r w:rsidRPr="00D379C5">
              <w:rPr>
                <w:rFonts w:ascii="Times New Roman" w:hAnsi="Times New Roman"/>
                <w:sz w:val="22"/>
                <w:szCs w:val="22"/>
                <w:lang w:eastAsia="en-US"/>
              </w:rPr>
              <w:t>кВт*</w:t>
            </w:r>
            <w:proofErr w:type="gramStart"/>
            <w:r w:rsidRPr="00D379C5">
              <w:rPr>
                <w:rFonts w:ascii="Times New Roman" w:hAnsi="Times New Roman"/>
                <w:sz w:val="22"/>
                <w:szCs w:val="22"/>
                <w:lang w:eastAsia="en-US"/>
              </w:rPr>
              <w:t>ч</w:t>
            </w:r>
            <w:proofErr w:type="gramEnd"/>
            <w:r w:rsidRPr="00D379C5">
              <w:rPr>
                <w:rFonts w:ascii="Times New Roman" w:hAnsi="Times New Roman"/>
                <w:sz w:val="22"/>
                <w:szCs w:val="22"/>
                <w:lang w:eastAsia="en-US"/>
              </w:rPr>
              <w:t>/Гкал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2.2.1.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BD16E8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2.2.1.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2.2.1.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2.2.1.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2.2.1.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2.2.1.10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313A82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2.2.1.15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BD16E8">
              <w:rPr>
                <w:rFonts w:ascii="Times New Roman" w:hAnsi="Times New Roman"/>
                <w:szCs w:val="24"/>
                <w:lang w:eastAsia="en-US"/>
              </w:rPr>
              <w:t>64,85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2.2.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9159" w:type="dxa"/>
            <w:gridSpan w:val="2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BD16E8">
              <w:rPr>
                <w:rFonts w:ascii="Times New Roman" w:hAnsi="Times New Roman"/>
                <w:sz w:val="22"/>
                <w:szCs w:val="22"/>
                <w:lang w:eastAsia="en-US"/>
              </w:rPr>
              <w:t>Величина технологических потерь при передаче тепловой энергии, теплоносителя по тепловым сетям</w:t>
            </w:r>
            <w:r w:rsidRPr="00E17649">
              <w:rPr>
                <w:rFonts w:ascii="Times New Roman" w:hAnsi="Times New Roman"/>
                <w:sz w:val="22"/>
                <w:szCs w:val="22"/>
                <w:lang w:eastAsia="en-US"/>
              </w:rPr>
              <w:t>, тыс. Гкал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BD16E8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2.2.2.15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0F6A2A">
              <w:rPr>
                <w:rFonts w:ascii="Times New Roman" w:hAnsi="Times New Roman"/>
                <w:sz w:val="22"/>
                <w:szCs w:val="22"/>
                <w:lang w:eastAsia="en-US"/>
              </w:rPr>
              <w:t>1,335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2"/>
                <w:lang w:eastAsia="en-US"/>
              </w:rPr>
              <w:t>Количество прекращений подачи тепловой энергии, теплоносителя в результате технологических нарушений  на источниках тепловой энергии на 1 Гкал/час установленной мощности, ед.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2.2.3.15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Нормативный уровень прибыли, %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</w:t>
            </w: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lastRenderedPageBreak/>
              <w:t>2.4.13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101844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2.4.15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Default="00896FD6" w:rsidP="00CD5F96">
            <w:pPr>
              <w:jc w:val="center"/>
            </w:pPr>
            <w:r w:rsidRPr="00670D94"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3.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b/>
                <w:color w:val="FF0000"/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Плановые значения показателей деятельности концессионера, в т.ч.:</w:t>
            </w:r>
          </w:p>
        </w:tc>
      </w:tr>
      <w:tr w:rsidR="00896FD6" w:rsidRPr="00035578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3.1.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Величина неподконтрольных расходов (за исключением расходов на энергетические ресурсы, концессионной платы и налога на прибыль организаций) (без НДС)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уб.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833,2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  <w:vAlign w:val="center"/>
          </w:tcPr>
          <w:p w:rsidR="00896FD6" w:rsidRPr="00035578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  <w:vAlign w:val="center"/>
          </w:tcPr>
          <w:p w:rsidR="00896FD6" w:rsidRPr="00035578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  <w:vAlign w:val="center"/>
          </w:tcPr>
          <w:p w:rsidR="00896FD6" w:rsidRPr="00035578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  <w:vAlign w:val="center"/>
          </w:tcPr>
          <w:p w:rsidR="00896FD6" w:rsidRPr="00035578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9B4D2B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035578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035578">
              <w:rPr>
                <w:rFonts w:ascii="Times New Roman" w:hAnsi="Times New Roman"/>
                <w:sz w:val="22"/>
                <w:szCs w:val="24"/>
                <w:lang w:eastAsia="en-US"/>
              </w:rPr>
              <w:t>3.1.1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</w:pPr>
            <w:r w:rsidRPr="00035578"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3.2.</w:t>
            </w:r>
          </w:p>
        </w:tc>
        <w:tc>
          <w:tcPr>
            <w:tcW w:w="9159" w:type="dxa"/>
            <w:gridSpan w:val="2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2"/>
                <w:lang w:eastAsia="en-US"/>
              </w:rPr>
              <w:t>Предельный (максимальный) рост необходимой валовой выручки от осуществления регулируемых видов деятельности, предусмотренный нормативными правовыми актами Российской Федерации в сфере теплоснабжении я по отношению к предыдущему году, %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3.2.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х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3.2.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2020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104,0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3.2.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2021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105,0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3.2.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2022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105,0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sz w:val="22"/>
                <w:szCs w:val="24"/>
                <w:lang w:eastAsia="en-US"/>
              </w:rPr>
              <w:t>3.2.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szCs w:val="22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2023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104,7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3.2.6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104,5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3.2.7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103,9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3.2.8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103,4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3.2.9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896FD6" w:rsidRPr="00035578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102,8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3.2.10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102,5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3.2.11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102,3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3.2.12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102,1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3.2.13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102,1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3.2.14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102,1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Default="00896FD6" w:rsidP="00CD5F96">
            <w:pPr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3.2.15</w:t>
            </w:r>
          </w:p>
        </w:tc>
        <w:tc>
          <w:tcPr>
            <w:tcW w:w="5726" w:type="dxa"/>
          </w:tcPr>
          <w:p w:rsidR="00896FD6" w:rsidRPr="003932C7" w:rsidRDefault="00896FD6" w:rsidP="00CD5F96">
            <w:pPr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>в т.ч. 203</w:t>
            </w: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3</w:t>
            </w:r>
            <w:r w:rsidRPr="003932C7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год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102,1</w:t>
            </w:r>
          </w:p>
        </w:tc>
      </w:tr>
      <w:tr w:rsidR="00896FD6" w:rsidRPr="004A743C" w:rsidTr="00896FD6">
        <w:trPr>
          <w:jc w:val="right"/>
        </w:trPr>
        <w:tc>
          <w:tcPr>
            <w:tcW w:w="931" w:type="dxa"/>
          </w:tcPr>
          <w:p w:rsidR="00896FD6" w:rsidRPr="00E17649" w:rsidRDefault="00896FD6" w:rsidP="00CD5F96">
            <w:pPr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4.</w:t>
            </w:r>
          </w:p>
        </w:tc>
        <w:tc>
          <w:tcPr>
            <w:tcW w:w="5726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 xml:space="preserve">Плата </w:t>
            </w:r>
            <w:proofErr w:type="spellStart"/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концедента</w:t>
            </w:r>
            <w:proofErr w:type="spellEnd"/>
            <w:r w:rsidRPr="00E17649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, руб.</w:t>
            </w:r>
          </w:p>
        </w:tc>
        <w:tc>
          <w:tcPr>
            <w:tcW w:w="3433" w:type="dxa"/>
          </w:tcPr>
          <w:p w:rsidR="00896FD6" w:rsidRPr="00E17649" w:rsidRDefault="00896FD6" w:rsidP="00CD5F96">
            <w:pPr>
              <w:jc w:val="center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E1764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0,00</w:t>
            </w:r>
          </w:p>
        </w:tc>
      </w:tr>
    </w:tbl>
    <w:p w:rsidR="00896FD6" w:rsidRDefault="00896FD6" w:rsidP="00896FD6">
      <w:pPr>
        <w:ind w:firstLine="54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896FD6" w:rsidRDefault="00896FD6" w:rsidP="00896FD6">
      <w:pPr>
        <w:ind w:firstLine="54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896FD6" w:rsidRPr="00E62AF6" w:rsidRDefault="00896FD6" w:rsidP="00896FD6">
      <w:pPr>
        <w:ind w:firstLine="540"/>
        <w:jc w:val="both"/>
        <w:rPr>
          <w:rFonts w:ascii="Times New Roman" w:hAnsi="Times New Roman"/>
          <w:sz w:val="26"/>
          <w:szCs w:val="26"/>
          <w:lang w:eastAsia="en-US"/>
        </w:rPr>
      </w:pPr>
      <w:r w:rsidRPr="00E62AF6">
        <w:rPr>
          <w:rFonts w:ascii="Times New Roman" w:hAnsi="Times New Roman"/>
          <w:sz w:val="26"/>
          <w:szCs w:val="26"/>
          <w:lang w:eastAsia="en-US"/>
        </w:rPr>
        <w:t>В соответствии с ч.4 ст. 24 Федерального закона от 21.07.2005г. № 115-ФЗ «О концессионных соглашениях» параметры критериев Конкурса не устанавливаются.</w:t>
      </w:r>
    </w:p>
    <w:p w:rsidR="00896FD6" w:rsidRDefault="00896FD6" w:rsidP="00896FD6">
      <w:pPr>
        <w:ind w:firstLine="54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896FD6" w:rsidRDefault="00896FD6" w:rsidP="00896FD6">
      <w:pPr>
        <w:ind w:firstLine="54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34688" w:rsidRDefault="00534688"/>
    <w:sectPr w:rsidR="00534688" w:rsidSect="00896FD6">
      <w:pgSz w:w="11906" w:h="16838" w:code="9"/>
      <w:pgMar w:top="1134" w:right="851" w:bottom="1134" w:left="1134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FD6"/>
    <w:rsid w:val="00001240"/>
    <w:rsid w:val="000066FD"/>
    <w:rsid w:val="00014463"/>
    <w:rsid w:val="0002152C"/>
    <w:rsid w:val="00053C3F"/>
    <w:rsid w:val="00054F21"/>
    <w:rsid w:val="00064FE6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15B12"/>
    <w:rsid w:val="00327019"/>
    <w:rsid w:val="0034379E"/>
    <w:rsid w:val="00355966"/>
    <w:rsid w:val="003807AE"/>
    <w:rsid w:val="0039140D"/>
    <w:rsid w:val="003954BB"/>
    <w:rsid w:val="003B6A49"/>
    <w:rsid w:val="003E5D8B"/>
    <w:rsid w:val="003F7FA0"/>
    <w:rsid w:val="00401E92"/>
    <w:rsid w:val="0040749B"/>
    <w:rsid w:val="004323C3"/>
    <w:rsid w:val="00440E9A"/>
    <w:rsid w:val="0045050F"/>
    <w:rsid w:val="00462DDA"/>
    <w:rsid w:val="00475F97"/>
    <w:rsid w:val="004829BC"/>
    <w:rsid w:val="0049552F"/>
    <w:rsid w:val="00496085"/>
    <w:rsid w:val="004B095E"/>
    <w:rsid w:val="00534688"/>
    <w:rsid w:val="0056181A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5ED7"/>
    <w:rsid w:val="006F7045"/>
    <w:rsid w:val="007248E7"/>
    <w:rsid w:val="00747A0D"/>
    <w:rsid w:val="007541DC"/>
    <w:rsid w:val="0077242E"/>
    <w:rsid w:val="00777CC5"/>
    <w:rsid w:val="0078591E"/>
    <w:rsid w:val="00787CAD"/>
    <w:rsid w:val="00822094"/>
    <w:rsid w:val="00825C8F"/>
    <w:rsid w:val="0082790C"/>
    <w:rsid w:val="00893668"/>
    <w:rsid w:val="00895DEB"/>
    <w:rsid w:val="00896FCC"/>
    <w:rsid w:val="00896FD6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D0B55"/>
    <w:rsid w:val="009F35F8"/>
    <w:rsid w:val="00A07AC0"/>
    <w:rsid w:val="00A11D76"/>
    <w:rsid w:val="00A13718"/>
    <w:rsid w:val="00A2283F"/>
    <w:rsid w:val="00A26DCC"/>
    <w:rsid w:val="00A60C51"/>
    <w:rsid w:val="00A73B4F"/>
    <w:rsid w:val="00A74E21"/>
    <w:rsid w:val="00AB103C"/>
    <w:rsid w:val="00AB686C"/>
    <w:rsid w:val="00AF07E0"/>
    <w:rsid w:val="00B20EF0"/>
    <w:rsid w:val="00B23781"/>
    <w:rsid w:val="00B51CCC"/>
    <w:rsid w:val="00B772D7"/>
    <w:rsid w:val="00BC4FCC"/>
    <w:rsid w:val="00BC531F"/>
    <w:rsid w:val="00BF0343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D4DCE"/>
    <w:rsid w:val="00CE00BA"/>
    <w:rsid w:val="00CE2E30"/>
    <w:rsid w:val="00D05FED"/>
    <w:rsid w:val="00DC65F3"/>
    <w:rsid w:val="00DC7938"/>
    <w:rsid w:val="00DF30C6"/>
    <w:rsid w:val="00DF6247"/>
    <w:rsid w:val="00E04C66"/>
    <w:rsid w:val="00E3025B"/>
    <w:rsid w:val="00E36A15"/>
    <w:rsid w:val="00E452C6"/>
    <w:rsid w:val="00E62AF6"/>
    <w:rsid w:val="00E93353"/>
    <w:rsid w:val="00E94D62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1"/>
    <w:rsid w:val="00896FD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2019-03-20T05:59:00Z</cp:lastPrinted>
  <dcterms:created xsi:type="dcterms:W3CDTF">2019-03-19T05:01:00Z</dcterms:created>
  <dcterms:modified xsi:type="dcterms:W3CDTF">2019-03-28T06:13:00Z</dcterms:modified>
</cp:coreProperties>
</file>